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1CB2" w14:textId="4C7FCF1D" w:rsidR="00851CBD" w:rsidRDefault="00851CBD" w:rsidP="00851CBD">
      <w:pPr>
        <w:pStyle w:val="Rubrik1"/>
        <w:jc w:val="center"/>
        <w:rPr>
          <w:rFonts w:ascii="Times New Roman" w:hAnsi="Times New Roman" w:cs="Times New Roman"/>
        </w:rPr>
      </w:pPr>
      <w:r>
        <w:rPr>
          <w:noProof/>
        </w:rPr>
        <w:drawing>
          <wp:inline distT="0" distB="0" distL="0" distR="0" wp14:anchorId="49E0989C" wp14:editId="484B85D8">
            <wp:extent cx="1092200" cy="4953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092200" cy="495300"/>
                    </a:xfrm>
                    <a:prstGeom prst="rect">
                      <a:avLst/>
                    </a:prstGeom>
                  </pic:spPr>
                </pic:pic>
              </a:graphicData>
            </a:graphic>
          </wp:inline>
        </w:drawing>
      </w:r>
    </w:p>
    <w:p w14:paraId="5E396333" w14:textId="77777777" w:rsidR="00851CBD" w:rsidRPr="00851CBD" w:rsidRDefault="00851CBD" w:rsidP="00851CBD"/>
    <w:p w14:paraId="0C44AC48" w14:textId="57B44C3C" w:rsidR="00335018" w:rsidRPr="00CA7518" w:rsidRDefault="00335018" w:rsidP="000E4A15">
      <w:pPr>
        <w:pStyle w:val="Rubrik1"/>
        <w:rPr>
          <w:rFonts w:ascii="Times New Roman" w:hAnsi="Times New Roman" w:cs="Times New Roman"/>
        </w:rPr>
      </w:pPr>
      <w:r w:rsidRPr="00CA7518">
        <w:rPr>
          <w:rFonts w:ascii="Times New Roman" w:hAnsi="Times New Roman" w:cs="Times New Roman"/>
        </w:rPr>
        <w:t>Kontrakt</w:t>
      </w:r>
      <w:r w:rsidR="001F511F">
        <w:rPr>
          <w:rFonts w:ascii="Times New Roman" w:hAnsi="Times New Roman" w:cs="Times New Roman"/>
        </w:rPr>
        <w:t xml:space="preserve"> - Röjning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77777777"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51997625" w14:textId="673A736D" w:rsidR="00171AB1" w:rsidRDefault="00171AB1" w:rsidP="00335018">
      <w:pPr>
        <w:rPr>
          <w:b/>
          <w:i/>
        </w:rPr>
      </w:pPr>
    </w:p>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29CE4DA8" w14:textId="724C3B1E" w:rsidR="00802A75" w:rsidRDefault="00802A75" w:rsidP="00335018">
      <w:pPr>
        <w:rPr>
          <w:b/>
          <w:i/>
        </w:rPr>
      </w:pPr>
    </w:p>
    <w:p w14:paraId="7F6EFDE6" w14:textId="77777777" w:rsidR="006519A1" w:rsidRPr="00CA7518" w:rsidRDefault="006519A1" w:rsidP="00335018">
      <w:pPr>
        <w:rPr>
          <w:b/>
          <w:i/>
        </w:rPr>
      </w:pPr>
    </w:p>
    <w:p w14:paraId="30C95242" w14:textId="77777777" w:rsidR="000C680D" w:rsidRPr="00CA7518" w:rsidRDefault="000C680D" w:rsidP="00335018"/>
    <w:p w14:paraId="2154DBB4" w14:textId="1AAE5B1E" w:rsidR="00335018" w:rsidRDefault="006519A1" w:rsidP="00335018">
      <w:pPr>
        <w:rPr>
          <w:b/>
          <w:i/>
          <w:sz w:val="28"/>
          <w:szCs w:val="28"/>
        </w:rPr>
      </w:pPr>
      <w:r>
        <w:rPr>
          <w:b/>
          <w:i/>
          <w:sz w:val="28"/>
          <w:szCs w:val="28"/>
        </w:rPr>
        <w:t>2.</w:t>
      </w:r>
      <w:r w:rsidR="00335018" w:rsidRPr="00CA7518">
        <w:rPr>
          <w:b/>
          <w:i/>
          <w:sz w:val="28"/>
          <w:szCs w:val="28"/>
        </w:rPr>
        <w:t xml:space="preserve"> Omfattning</w:t>
      </w:r>
      <w:r w:rsidR="00260979" w:rsidRPr="00CA7518">
        <w:rPr>
          <w:b/>
          <w:i/>
          <w:sz w:val="28"/>
          <w:szCs w:val="28"/>
        </w:rPr>
        <w:t xml:space="preserve"> </w:t>
      </w:r>
    </w:p>
    <w:p w14:paraId="6D94ABE1" w14:textId="77777777" w:rsidR="003B5497" w:rsidRPr="00CA7518" w:rsidRDefault="003B5497" w:rsidP="00335018">
      <w:pPr>
        <w:rPr>
          <w:b/>
          <w:i/>
          <w:sz w:val="28"/>
          <w:szCs w:val="28"/>
        </w:rPr>
      </w:pPr>
    </w:p>
    <w:p w14:paraId="13E03633" w14:textId="21CC3349" w:rsidR="00335018" w:rsidRPr="00C84D11" w:rsidRDefault="00335018" w:rsidP="00335018">
      <w:r w:rsidRPr="00C84D11">
        <w:t xml:space="preserve">Entreprenören åtager sig uppdraget i den omfattning som anges i bilaga </w:t>
      </w:r>
      <w:r w:rsidR="00C302F8" w:rsidRPr="00C84D11">
        <w:t>1</w:t>
      </w:r>
      <w:r w:rsidR="004D4F9A">
        <w:t xml:space="preserve"> - </w:t>
      </w:r>
      <w:r w:rsidR="00802A75" w:rsidRPr="00C84D11">
        <w:t>E</w:t>
      </w:r>
      <w:r w:rsidRPr="00C84D11">
        <w:t>rsättningsbilagan</w:t>
      </w:r>
      <w:r w:rsidR="00802A75" w:rsidRPr="00C84D11">
        <w:t>,</w:t>
      </w:r>
      <w:r w:rsidRPr="00C84D11">
        <w:t xml:space="preserve"> i överrensstämmelse med följande handlingar:</w:t>
      </w:r>
    </w:p>
    <w:p w14:paraId="1B8C0FC8" w14:textId="77777777" w:rsidR="00335018" w:rsidRPr="00C84D11" w:rsidRDefault="00335018" w:rsidP="00335018"/>
    <w:p w14:paraId="55383B9D" w14:textId="77777777" w:rsidR="00AF5262" w:rsidRPr="00C84D11" w:rsidRDefault="00AF5262" w:rsidP="00AF5262">
      <w:r w:rsidRPr="00C84D11">
        <w:t>1. Detta kontrakt</w:t>
      </w:r>
    </w:p>
    <w:p w14:paraId="6953C71B" w14:textId="77777777" w:rsidR="00AF5262" w:rsidRPr="00C84D11" w:rsidRDefault="00AF5262" w:rsidP="00AF5262">
      <w:r w:rsidRPr="00C84D11">
        <w:t>2. ABSE20</w:t>
      </w:r>
    </w:p>
    <w:p w14:paraId="4E0A452D" w14:textId="77777777" w:rsidR="00AF5262" w:rsidRPr="00C84D11" w:rsidRDefault="00AF5262" w:rsidP="00AF5262">
      <w:r>
        <w:t xml:space="preserve">3. Ersättningsbilaga, bilaga 1 </w:t>
      </w:r>
      <w:r>
        <w:tab/>
      </w:r>
      <w:r w:rsidRPr="37F4431F">
        <w:rPr>
          <w:sz w:val="28"/>
          <w:szCs w:val="28"/>
        </w:rPr>
        <w:t>[</w:t>
      </w:r>
      <w:proofErr w:type="spellStart"/>
      <w:r w:rsidRPr="37F4431F">
        <w:rPr>
          <w:sz w:val="28"/>
          <w:szCs w:val="28"/>
        </w:rPr>
        <w:t>löpnr</w:t>
      </w:r>
      <w:proofErr w:type="spellEnd"/>
      <w:r w:rsidRPr="37F4431F">
        <w:rPr>
          <w:sz w:val="28"/>
          <w:szCs w:val="28"/>
        </w:rPr>
        <w:t>/datum]</w:t>
      </w:r>
    </w:p>
    <w:p w14:paraId="7B0CBE8A" w14:textId="77777777" w:rsidR="00AF5262" w:rsidRPr="00C84D11" w:rsidRDefault="00AF5262" w:rsidP="00AF5262">
      <w:r w:rsidRPr="00C84D11">
        <w:t>4. Uppdragsbeskrivning, bilaga 2</w:t>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r w:rsidRPr="00C84D11">
        <w:t xml:space="preserve"> </w:t>
      </w:r>
      <w:r w:rsidRPr="00C84D11">
        <w:tab/>
      </w:r>
    </w:p>
    <w:p w14:paraId="32F6A341" w14:textId="77777777" w:rsidR="00AF5262" w:rsidRDefault="00AF5262" w:rsidP="00AF5262">
      <w:pPr>
        <w:rPr>
          <w:sz w:val="28"/>
          <w:szCs w:val="28"/>
        </w:rPr>
      </w:pPr>
      <w:r w:rsidRPr="00C84D11">
        <w:t>5. Checklista, bilaga 3</w:t>
      </w:r>
      <w:r w:rsidRPr="00C84D11">
        <w:tab/>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p>
    <w:p w14:paraId="3AE1B67A" w14:textId="77777777" w:rsidR="00AF5262" w:rsidRPr="00C019D8" w:rsidRDefault="00AF5262" w:rsidP="00AF5262">
      <w:pPr>
        <w:rPr>
          <w:color w:val="FF0000"/>
        </w:rPr>
      </w:pPr>
      <w:r>
        <w:t xml:space="preserve">6. </w:t>
      </w:r>
      <w:r w:rsidRPr="00C84D11">
        <w:t>Övriga bilagor</w:t>
      </w:r>
      <w:r>
        <w:t>;</w:t>
      </w:r>
    </w:p>
    <w:p w14:paraId="00223333" w14:textId="77777777" w:rsidR="00AF5262" w:rsidRPr="00C84D11" w:rsidRDefault="00AF5262" w:rsidP="00AF5262"/>
    <w:p w14:paraId="3B12ECF1" w14:textId="77777777" w:rsidR="00AF5262" w:rsidRDefault="00AF5262" w:rsidP="00AF5262">
      <w:pPr>
        <w:ind w:left="720"/>
      </w:pPr>
      <w:r w:rsidRPr="00C84D11">
        <w:t xml:space="preserve">Beställarens </w:t>
      </w:r>
      <w:r w:rsidRPr="00697B82">
        <w:rPr>
          <w:color w:val="000000" w:themeColor="text1"/>
        </w:rPr>
        <w:t xml:space="preserve">policydokument </w:t>
      </w:r>
      <w:r w:rsidRPr="00C84D11">
        <w:t xml:space="preserve">och </w:t>
      </w:r>
      <w:r>
        <w:t>instruktioner:</w:t>
      </w:r>
    </w:p>
    <w:p w14:paraId="6018A2FB" w14:textId="77777777" w:rsidR="00AF5262" w:rsidRPr="00697B82" w:rsidRDefault="00AF5262" w:rsidP="00AF5262">
      <w:pPr>
        <w:pStyle w:val="Liststycke"/>
        <w:numPr>
          <w:ilvl w:val="0"/>
          <w:numId w:val="15"/>
        </w:numPr>
      </w:pPr>
      <w:r w:rsidRPr="00697B82">
        <w:rPr>
          <w:i/>
          <w:iCs/>
          <w:color w:val="000000" w:themeColor="text1"/>
        </w:rPr>
        <w:t>Policydokument</w:t>
      </w:r>
      <w:r w:rsidRPr="00697B82">
        <w:rPr>
          <w:color w:val="000000" w:themeColor="text1"/>
        </w:rP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2C315FB6" w14:textId="77777777" w:rsidR="00AF5262" w:rsidRDefault="00AF5262" w:rsidP="00AF5262">
      <w:pPr>
        <w:pStyle w:val="Liststycke"/>
        <w:numPr>
          <w:ilvl w:val="0"/>
          <w:numId w:val="15"/>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D318B80" w14:textId="77777777" w:rsidR="00AF5262" w:rsidRPr="00C84D11" w:rsidRDefault="00AF5262" w:rsidP="00AF5262">
      <w:pPr>
        <w:ind w:left="720"/>
      </w:pPr>
      <w:r w:rsidRPr="00CA7518">
        <w:br/>
      </w:r>
      <w:r w:rsidRPr="00C84D11">
        <w:t>Branschgemensamma riktlinjer</w:t>
      </w:r>
      <w:r>
        <w:t>:</w:t>
      </w:r>
    </w:p>
    <w:p w14:paraId="70C1AB27" w14:textId="77777777" w:rsidR="00AF5262" w:rsidRDefault="00AF5262" w:rsidP="00AF5262">
      <w:pPr>
        <w:pStyle w:val="Liststycke"/>
        <w:numPr>
          <w:ilvl w:val="0"/>
          <w:numId w:val="14"/>
        </w:numPr>
        <w:ind w:left="1080"/>
      </w:pPr>
      <w:r w:rsidRPr="00C84D11">
        <w:t>Riskhantering avseende brand vid skogsarbete</w:t>
      </w:r>
      <w:r>
        <w:t xml:space="preserve"> – Branschgemensamma riktlinjer</w:t>
      </w:r>
    </w:p>
    <w:p w14:paraId="13081B4B" w14:textId="3BD205A6" w:rsidR="006519A1" w:rsidRDefault="006519A1" w:rsidP="00C84D11"/>
    <w:p w14:paraId="032F86CD" w14:textId="5153239D" w:rsidR="00AF5262" w:rsidRDefault="00AF5262" w:rsidP="00C84D11"/>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88161D4" w14:textId="1FCEB169" w:rsidR="00335018" w:rsidRPr="00CA7518" w:rsidRDefault="00335018" w:rsidP="000E4A15">
      <w:pPr>
        <w:pStyle w:val="Brd"/>
        <w:rPr>
          <w:rFonts w:ascii="Times New Roman" w:hAnsi="Times New Roman"/>
          <w:i/>
          <w:iCs/>
          <w:sz w:val="18"/>
          <w:szCs w:val="18"/>
        </w:rPr>
      </w:pPr>
      <w:r w:rsidRPr="00CA7518">
        <w:rPr>
          <w:rFonts w:ascii="Times New Roman" w:hAnsi="Times New Roman"/>
          <w:i/>
          <w:iCs/>
          <w:sz w:val="18"/>
          <w:szCs w:val="18"/>
        </w:rPr>
        <w:t xml:space="preserve">Leveransgaranti kan anges, t.ex. att X </w:t>
      </w:r>
      <w:r w:rsidR="004D4F9A">
        <w:rPr>
          <w:rFonts w:ascii="Times New Roman" w:hAnsi="Times New Roman"/>
          <w:i/>
          <w:iCs/>
          <w:sz w:val="18"/>
          <w:szCs w:val="18"/>
        </w:rPr>
        <w:t xml:space="preserve">antal hektar ska röjas </w:t>
      </w:r>
      <w:r w:rsidRPr="00CA7518">
        <w:rPr>
          <w:rFonts w:ascii="Times New Roman" w:hAnsi="Times New Roman"/>
          <w:i/>
          <w:iCs/>
          <w:sz w:val="18"/>
          <w:szCs w:val="18"/>
        </w:rPr>
        <w:t xml:space="preserve">senast den ….. Annars gäller avstämning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p w14:paraId="602F4925" w14:textId="1115E916" w:rsidR="004C0A82" w:rsidRPr="00CA7518" w:rsidRDefault="004C0A82" w:rsidP="000E4A15">
      <w:pPr>
        <w:pStyle w:val="Brd"/>
        <w:rPr>
          <w:rFonts w:ascii="Times New Roman" w:hAnsi="Times New Roman"/>
          <w:sz w:val="18"/>
          <w:szCs w:val="18"/>
        </w:rPr>
      </w:pP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7F577619" w14:textId="2749E39C" w:rsidR="00AD73EC" w:rsidRDefault="00AD73EC" w:rsidP="00335018"/>
    <w:p w14:paraId="58ADA3B9" w14:textId="4D4EACE6" w:rsidR="00CA7518" w:rsidRDefault="00CA7518" w:rsidP="00335018">
      <w:pPr>
        <w:rPr>
          <w:sz w:val="20"/>
          <w:szCs w:val="20"/>
        </w:rPr>
      </w:pPr>
    </w:p>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3C542227" w:rsidR="00335018" w:rsidRPr="00CA7518" w:rsidRDefault="005B460A" w:rsidP="00DB2F9A">
      <w:pPr>
        <w:pStyle w:val="Liststycke"/>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fall avtalet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156A68BB" w14:textId="3B091EFF" w:rsidR="00B12BC0" w:rsidRDefault="00B12BC0" w:rsidP="00335018"/>
    <w:p w14:paraId="67F6E76A" w14:textId="77777777" w:rsidR="00D14933" w:rsidRDefault="00D14933" w:rsidP="00335018"/>
    <w:p w14:paraId="5E065E54" w14:textId="77777777" w:rsidR="006519A1" w:rsidRDefault="006519A1" w:rsidP="00335018"/>
    <w:p w14:paraId="362D2EC2" w14:textId="77777777" w:rsidR="00AF5262" w:rsidRDefault="00AF5262" w:rsidP="00AF5262">
      <w:pPr>
        <w:rPr>
          <w:b/>
          <w:i/>
          <w:sz w:val="28"/>
          <w:szCs w:val="28"/>
        </w:rPr>
      </w:pPr>
      <w:r>
        <w:rPr>
          <w:b/>
          <w:i/>
          <w:sz w:val="28"/>
          <w:szCs w:val="28"/>
        </w:rPr>
        <w:t>4</w:t>
      </w:r>
      <w:r w:rsidRPr="00CA7518">
        <w:rPr>
          <w:b/>
          <w:i/>
          <w:sz w:val="28"/>
          <w:szCs w:val="28"/>
        </w:rPr>
        <w:t>. Avsteg från ABSE</w:t>
      </w:r>
      <w:r>
        <w:rPr>
          <w:b/>
          <w:i/>
          <w:sz w:val="28"/>
          <w:szCs w:val="28"/>
        </w:rPr>
        <w:t xml:space="preserve"> 20</w:t>
      </w:r>
      <w:r w:rsidRPr="00CA7518">
        <w:rPr>
          <w:b/>
          <w:i/>
          <w:sz w:val="28"/>
          <w:szCs w:val="28"/>
        </w:rPr>
        <w:t>, Allmänna Bestämmelser Skogsentreprenad</w:t>
      </w:r>
    </w:p>
    <w:p w14:paraId="7E679DF7" w14:textId="77777777" w:rsidR="00AF5262" w:rsidRPr="00767974" w:rsidRDefault="00AF5262" w:rsidP="00AF5262">
      <w:pPr>
        <w:rPr>
          <w:b/>
          <w:i/>
          <w:sz w:val="6"/>
          <w:szCs w:val="6"/>
        </w:rPr>
      </w:pPr>
    </w:p>
    <w:p w14:paraId="68241699" w14:textId="01372167" w:rsidR="00AF5262" w:rsidRPr="00697B82" w:rsidRDefault="00AF5262" w:rsidP="00AF5262">
      <w:pPr>
        <w:pStyle w:val="Brd"/>
        <w:rPr>
          <w:rFonts w:ascii="Times New Roman" w:hAnsi="Times New Roman"/>
          <w:i/>
          <w:iCs/>
          <w:color w:val="000000" w:themeColor="text1"/>
          <w:sz w:val="18"/>
          <w:szCs w:val="18"/>
        </w:rPr>
      </w:pPr>
      <w:r w:rsidRPr="00CA7518">
        <w:rPr>
          <w:rFonts w:ascii="Times New Roman" w:hAnsi="Times New Roman"/>
          <w:i/>
          <w:iCs/>
          <w:sz w:val="18"/>
          <w:szCs w:val="18"/>
        </w:rPr>
        <w:t xml:space="preserve">Ange med följande formulering de eventuella avsteg från ABSE 20 som </w:t>
      </w:r>
      <w:r w:rsidR="00D14933" w:rsidRPr="00CA7518">
        <w:rPr>
          <w:rFonts w:ascii="Times New Roman" w:hAnsi="Times New Roman"/>
          <w:i/>
          <w:iCs/>
          <w:sz w:val="18"/>
          <w:szCs w:val="18"/>
        </w:rPr>
        <w:t>part</w:t>
      </w:r>
      <w:r w:rsidR="00D14933">
        <w:rPr>
          <w:rFonts w:ascii="Times New Roman" w:hAnsi="Times New Roman"/>
          <w:i/>
          <w:iCs/>
          <w:sz w:val="18"/>
          <w:szCs w:val="18"/>
        </w:rPr>
        <w:t>erna</w:t>
      </w:r>
      <w:r w:rsidR="00D14933" w:rsidRPr="00CA7518">
        <w:rPr>
          <w:rFonts w:ascii="Times New Roman" w:hAnsi="Times New Roman"/>
          <w:i/>
          <w:iCs/>
          <w:sz w:val="18"/>
          <w:szCs w:val="18"/>
        </w:rPr>
        <w:t xml:space="preserve"> </w:t>
      </w:r>
      <w:r w:rsidRPr="00CA7518">
        <w:rPr>
          <w:rFonts w:ascii="Times New Roman" w:hAnsi="Times New Roman"/>
          <w:i/>
          <w:iCs/>
          <w:sz w:val="18"/>
          <w:szCs w:val="18"/>
        </w:rPr>
        <w:t xml:space="preserve">önskar </w:t>
      </w:r>
      <w:proofErr w:type="spellStart"/>
      <w:r w:rsidRPr="00CA7518">
        <w:rPr>
          <w:rFonts w:ascii="Times New Roman" w:hAnsi="Times New Roman"/>
          <w:i/>
          <w:iCs/>
          <w:sz w:val="18"/>
          <w:szCs w:val="18"/>
        </w:rPr>
        <w:t>göra:</w:t>
      </w:r>
      <w:r w:rsidRPr="00697B82">
        <w:rPr>
          <w:rFonts w:ascii="Times New Roman" w:hAnsi="Times New Roman"/>
          <w:i/>
          <w:iCs/>
          <w:color w:val="000000" w:themeColor="text1"/>
          <w:sz w:val="18"/>
          <w:szCs w:val="18"/>
        </w:rPr>
        <w:t>"Paragraf</w:t>
      </w:r>
      <w:proofErr w:type="spellEnd"/>
      <w:r w:rsidRPr="00697B82">
        <w:rPr>
          <w:rFonts w:ascii="Times New Roman" w:hAnsi="Times New Roman"/>
          <w:i/>
          <w:iCs/>
          <w:color w:val="000000" w:themeColor="text1"/>
          <w:sz w:val="18"/>
          <w:szCs w:val="18"/>
        </w:rPr>
        <w:t xml:space="preserve"> …… i kapitel …… utgår och ersätts med följande skrivning: …………………………………………….".  Om flera </w:t>
      </w:r>
      <w:r w:rsidRPr="00CA7518">
        <w:rPr>
          <w:rFonts w:ascii="Times New Roman" w:hAnsi="Times New Roman"/>
          <w:i/>
          <w:iCs/>
          <w:sz w:val="18"/>
          <w:szCs w:val="18"/>
        </w:rPr>
        <w:t>ändringar är aktuella anges de separat och i kronologisk följd. Ange annars för tydlighets skull att inga avsteg görs i aktuell upphandling</w:t>
      </w:r>
      <w:r w:rsidRPr="00CA7518">
        <w:rPr>
          <w:rFonts w:ascii="Times New Roman" w:hAnsi="Times New Roman"/>
          <w:sz w:val="18"/>
          <w:szCs w:val="18"/>
        </w:rPr>
        <w:t>.</w:t>
      </w:r>
      <w:r>
        <w:rPr>
          <w:rFonts w:ascii="Times New Roman" w:hAnsi="Times New Roman"/>
          <w:sz w:val="18"/>
          <w:szCs w:val="18"/>
        </w:rPr>
        <w:br/>
      </w:r>
    </w:p>
    <w:p w14:paraId="4B83CDD0" w14:textId="77777777" w:rsidR="00AF5262" w:rsidRPr="00697B82" w:rsidRDefault="00AF5262" w:rsidP="00AF5262">
      <w:pPr>
        <w:pStyle w:val="Liststycke"/>
        <w:numPr>
          <w:ilvl w:val="0"/>
          <w:numId w:val="11"/>
        </w:numPr>
        <w:rPr>
          <w:bCs/>
          <w:color w:val="000000" w:themeColor="text1"/>
        </w:rPr>
      </w:pPr>
      <w:r w:rsidRPr="00697B82">
        <w:rPr>
          <w:bCs/>
          <w:color w:val="000000" w:themeColor="text1"/>
        </w:rPr>
        <w:t>Inga avsteg görs från ABSE 20.</w:t>
      </w:r>
    </w:p>
    <w:p w14:paraId="1A7B836D" w14:textId="77777777" w:rsidR="00AF5262" w:rsidRPr="00697B82" w:rsidRDefault="00AF5262" w:rsidP="00AF5262">
      <w:pPr>
        <w:rPr>
          <w:bCs/>
          <w:color w:val="000000" w:themeColor="text1"/>
        </w:rPr>
      </w:pPr>
    </w:p>
    <w:p w14:paraId="0F6D9E6E" w14:textId="77777777" w:rsidR="00AF5262" w:rsidRPr="00697B82" w:rsidRDefault="00AF5262" w:rsidP="00AF5262">
      <w:pPr>
        <w:pStyle w:val="Liststycke"/>
        <w:numPr>
          <w:ilvl w:val="0"/>
          <w:numId w:val="11"/>
        </w:numPr>
        <w:rPr>
          <w:bCs/>
          <w:color w:val="000000" w:themeColor="text1"/>
        </w:rPr>
      </w:pPr>
      <w:r w:rsidRPr="00697B82">
        <w:rPr>
          <w:bCs/>
          <w:color w:val="000000" w:themeColor="text1"/>
        </w:rPr>
        <w:t>Parterna har kommit överens om att göra följande avsteg från ABSE 20:</w:t>
      </w:r>
    </w:p>
    <w:p w14:paraId="7B638D6B" w14:textId="77777777" w:rsidR="00AF5262" w:rsidRPr="00697B82" w:rsidRDefault="00AF5262" w:rsidP="00AF526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AF5262" w:rsidRPr="00697B82" w14:paraId="1A1C2707" w14:textId="77777777" w:rsidTr="001A66DC">
        <w:trPr>
          <w:trHeight w:val="290"/>
        </w:trPr>
        <w:tc>
          <w:tcPr>
            <w:tcW w:w="1029" w:type="dxa"/>
            <w:tcBorders>
              <w:top w:val="nil"/>
              <w:left w:val="nil"/>
              <w:bottom w:val="nil"/>
              <w:right w:val="nil"/>
            </w:tcBorders>
            <w:shd w:val="clear" w:color="auto" w:fill="auto"/>
            <w:noWrap/>
            <w:vAlign w:val="bottom"/>
            <w:hideMark/>
          </w:tcPr>
          <w:p w14:paraId="35352933" w14:textId="77777777" w:rsidR="00AF5262" w:rsidRPr="001A66DC" w:rsidRDefault="00AF5262" w:rsidP="000E282F">
            <w:pPr>
              <w:rPr>
                <w:color w:val="000000" w:themeColor="text1"/>
                <w:lang w:eastAsia="en-US"/>
              </w:rPr>
            </w:pPr>
            <w:r w:rsidRPr="001A66DC">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537A4F96" w14:textId="77777777" w:rsidR="00AF5262" w:rsidRPr="001A66DC" w:rsidRDefault="00AF526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164C00F7" w14:textId="77777777" w:rsidR="00AF5262" w:rsidRPr="001A66DC" w:rsidRDefault="00AF5262" w:rsidP="000E282F">
            <w:pPr>
              <w:rPr>
                <w:color w:val="000000" w:themeColor="text1"/>
              </w:rPr>
            </w:pPr>
            <w:r w:rsidRPr="001A66DC">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7CCDC48A" w14:textId="77777777" w:rsidR="00AF5262" w:rsidRPr="001A66DC" w:rsidRDefault="00AF5262" w:rsidP="000E282F">
            <w:pPr>
              <w:rPr>
                <w:color w:val="000000" w:themeColor="text1"/>
              </w:rPr>
            </w:pPr>
            <w:r w:rsidRPr="001A66DC">
              <w:rPr>
                <w:color w:val="000000" w:themeColor="text1"/>
              </w:rPr>
              <w:t> </w:t>
            </w:r>
          </w:p>
        </w:tc>
        <w:tc>
          <w:tcPr>
            <w:tcW w:w="5245" w:type="dxa"/>
            <w:tcBorders>
              <w:top w:val="nil"/>
              <w:left w:val="nil"/>
              <w:bottom w:val="nil"/>
              <w:right w:val="nil"/>
            </w:tcBorders>
            <w:shd w:val="clear" w:color="auto" w:fill="auto"/>
            <w:noWrap/>
            <w:vAlign w:val="bottom"/>
            <w:hideMark/>
          </w:tcPr>
          <w:p w14:paraId="7CF9E6E7" w14:textId="77777777" w:rsidR="00AF5262" w:rsidRPr="001A66DC" w:rsidRDefault="00AF5262" w:rsidP="000E282F">
            <w:pPr>
              <w:rPr>
                <w:color w:val="000000" w:themeColor="text1"/>
              </w:rPr>
            </w:pPr>
            <w:r w:rsidRPr="001A66DC">
              <w:rPr>
                <w:color w:val="000000" w:themeColor="text1"/>
              </w:rPr>
              <w:t>utgår och ersätts med följande skrivning:</w:t>
            </w:r>
          </w:p>
        </w:tc>
      </w:tr>
      <w:tr w:rsidR="00AF5262" w:rsidRPr="00CA7518" w14:paraId="5DF5D385" w14:textId="77777777" w:rsidTr="001A66DC">
        <w:trPr>
          <w:trHeight w:val="290"/>
        </w:trPr>
        <w:tc>
          <w:tcPr>
            <w:tcW w:w="8116" w:type="dxa"/>
            <w:gridSpan w:val="5"/>
            <w:tcBorders>
              <w:top w:val="nil"/>
              <w:left w:val="nil"/>
              <w:bottom w:val="dotted" w:sz="4" w:space="0" w:color="auto"/>
              <w:right w:val="nil"/>
            </w:tcBorders>
            <w:shd w:val="clear" w:color="auto" w:fill="auto"/>
            <w:noWrap/>
            <w:vAlign w:val="bottom"/>
            <w:hideMark/>
          </w:tcPr>
          <w:p w14:paraId="4511FBCD" w14:textId="77777777" w:rsidR="00AF5262" w:rsidRPr="00CA7518" w:rsidRDefault="00AF5262" w:rsidP="000E282F">
            <w:pPr>
              <w:rPr>
                <w:color w:val="000000"/>
                <w:sz w:val="22"/>
                <w:szCs w:val="22"/>
              </w:rPr>
            </w:pPr>
            <w:r w:rsidRPr="00CA7518">
              <w:rPr>
                <w:color w:val="000000"/>
                <w:sz w:val="22"/>
                <w:szCs w:val="22"/>
              </w:rPr>
              <w:t> </w:t>
            </w:r>
          </w:p>
        </w:tc>
      </w:tr>
      <w:tr w:rsidR="00AF5262" w:rsidRPr="00CA7518" w14:paraId="0307E81F" w14:textId="77777777" w:rsidTr="001A66DC">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3AC06C4F" w14:textId="77777777" w:rsidR="00AF5262" w:rsidRPr="00CA7518" w:rsidRDefault="00AF5262" w:rsidP="000E282F">
            <w:pPr>
              <w:rPr>
                <w:color w:val="000000"/>
                <w:sz w:val="22"/>
                <w:szCs w:val="22"/>
              </w:rPr>
            </w:pPr>
            <w:r w:rsidRPr="00CA7518">
              <w:rPr>
                <w:color w:val="000000"/>
                <w:sz w:val="22"/>
                <w:szCs w:val="22"/>
              </w:rPr>
              <w:t> </w:t>
            </w:r>
          </w:p>
        </w:tc>
      </w:tr>
    </w:tbl>
    <w:p w14:paraId="54E60F29" w14:textId="6A563068" w:rsidR="00335018" w:rsidRDefault="00335018" w:rsidP="00335018">
      <w:pPr>
        <w:rPr>
          <w:b/>
          <w:i/>
        </w:rPr>
      </w:pPr>
    </w:p>
    <w:p w14:paraId="42422257" w14:textId="77777777" w:rsidR="00335018" w:rsidRPr="00CA7518" w:rsidRDefault="00335018" w:rsidP="00335018"/>
    <w:p w14:paraId="696580E4" w14:textId="495F0A7F" w:rsidR="006519A1" w:rsidRDefault="006519A1" w:rsidP="00335018"/>
    <w:p w14:paraId="2A263634" w14:textId="77777777" w:rsidR="006519A1" w:rsidRDefault="006519A1" w:rsidP="00335018"/>
    <w:p w14:paraId="5FFE9DF9" w14:textId="77777777" w:rsidR="00AF5262" w:rsidRPr="00A574F5" w:rsidRDefault="00AF5262" w:rsidP="00AF5262">
      <w:pPr>
        <w:rPr>
          <w:b/>
          <w:i/>
          <w:sz w:val="28"/>
          <w:szCs w:val="28"/>
        </w:rPr>
      </w:pPr>
      <w:r w:rsidRPr="00A574F5">
        <w:rPr>
          <w:b/>
          <w:i/>
          <w:sz w:val="28"/>
          <w:szCs w:val="28"/>
        </w:rPr>
        <w:t>5. Avsteg från Uppdragsbilagan</w:t>
      </w:r>
    </w:p>
    <w:p w14:paraId="45FF4BDF" w14:textId="25D96CC2" w:rsidR="00AF5262" w:rsidRDefault="00AF5262" w:rsidP="00AF5262">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D14933" w:rsidRPr="00CA7518">
        <w:rPr>
          <w:i/>
          <w:iCs/>
          <w:sz w:val="18"/>
          <w:szCs w:val="18"/>
        </w:rPr>
        <w:t>part</w:t>
      </w:r>
      <w:r w:rsidR="00D14933">
        <w:rPr>
          <w:i/>
          <w:iCs/>
          <w:sz w:val="18"/>
          <w:szCs w:val="18"/>
        </w:rPr>
        <w:t>erna</w:t>
      </w:r>
      <w:r w:rsidR="00D14933" w:rsidRPr="00CA7518">
        <w:rPr>
          <w:i/>
          <w:iCs/>
          <w:sz w:val="18"/>
          <w:szCs w:val="18"/>
        </w:rPr>
        <w:t xml:space="preserve"> </w:t>
      </w:r>
      <w:r w:rsidRPr="00CA7518">
        <w:rPr>
          <w:i/>
          <w:iCs/>
          <w:sz w:val="18"/>
          <w:szCs w:val="18"/>
        </w:rPr>
        <w:t>önskar göra:</w:t>
      </w:r>
      <w:r>
        <w:rPr>
          <w:i/>
          <w:iCs/>
          <w:sz w:val="18"/>
          <w:szCs w:val="18"/>
        </w:rPr>
        <w:t xml:space="preserve"> </w:t>
      </w:r>
      <w:r w:rsidRPr="00697B82">
        <w:rPr>
          <w:i/>
          <w:iCs/>
          <w:color w:val="000000" w:themeColor="text1"/>
          <w:sz w:val="18"/>
          <w:szCs w:val="18"/>
        </w:rPr>
        <w:t xml:space="preserve">"Paragraf …… i kapitel …… utgår och ersätts med följande skrivning: …………………………………………….".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6E0E91DC" w14:textId="77777777" w:rsidR="00AF5262" w:rsidRPr="00697B82" w:rsidRDefault="00AF5262" w:rsidP="00AF5262">
      <w:pPr>
        <w:pStyle w:val="Brd"/>
        <w:rPr>
          <w:rFonts w:ascii="Times New Roman" w:hAnsi="Times New Roman"/>
          <w:i/>
          <w:iCs/>
          <w:color w:val="000000" w:themeColor="text1"/>
          <w:sz w:val="18"/>
          <w:szCs w:val="18"/>
        </w:rPr>
      </w:pPr>
    </w:p>
    <w:p w14:paraId="3FFE9BAF" w14:textId="77777777" w:rsidR="00AF5262" w:rsidRPr="00697B82" w:rsidRDefault="00AF5262" w:rsidP="00AF5262">
      <w:pPr>
        <w:pStyle w:val="Liststycke"/>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25A75EAB" w14:textId="77777777" w:rsidR="00AF5262" w:rsidRPr="00697B82" w:rsidRDefault="00AF5262" w:rsidP="00AF5262">
      <w:pPr>
        <w:rPr>
          <w:bCs/>
          <w:color w:val="000000" w:themeColor="text1"/>
        </w:rPr>
      </w:pPr>
    </w:p>
    <w:p w14:paraId="20E794A6" w14:textId="77777777" w:rsidR="00AF5262" w:rsidRPr="00697B82" w:rsidRDefault="00AF5262" w:rsidP="00AF5262">
      <w:pPr>
        <w:pStyle w:val="Liststycke"/>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6F3E6591" w14:textId="77777777" w:rsidR="00AF5262" w:rsidRPr="00697B82" w:rsidRDefault="00AF5262" w:rsidP="00AF526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AF5262" w:rsidRPr="00697B82" w14:paraId="2F4FE5F0" w14:textId="77777777" w:rsidTr="001A66DC">
        <w:trPr>
          <w:trHeight w:val="290"/>
        </w:trPr>
        <w:tc>
          <w:tcPr>
            <w:tcW w:w="1029" w:type="dxa"/>
            <w:tcBorders>
              <w:top w:val="nil"/>
              <w:left w:val="nil"/>
              <w:bottom w:val="nil"/>
              <w:right w:val="nil"/>
            </w:tcBorders>
            <w:shd w:val="clear" w:color="auto" w:fill="auto"/>
            <w:noWrap/>
            <w:vAlign w:val="bottom"/>
            <w:hideMark/>
          </w:tcPr>
          <w:p w14:paraId="47CB4D88" w14:textId="77777777" w:rsidR="00AF5262" w:rsidRPr="001A66DC" w:rsidRDefault="00AF5262" w:rsidP="000E282F">
            <w:pPr>
              <w:rPr>
                <w:color w:val="000000" w:themeColor="text1"/>
                <w:lang w:eastAsia="en-US"/>
              </w:rPr>
            </w:pPr>
            <w:r w:rsidRPr="001A66DC">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5D6A3CEF" w14:textId="77777777" w:rsidR="00AF5262" w:rsidRPr="001A66DC" w:rsidRDefault="00AF526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4FB0978E" w14:textId="77777777" w:rsidR="00AF5262" w:rsidRPr="001A66DC" w:rsidRDefault="00AF5262" w:rsidP="000E282F">
            <w:pPr>
              <w:rPr>
                <w:color w:val="000000" w:themeColor="text1"/>
              </w:rPr>
            </w:pPr>
            <w:r w:rsidRPr="001A66DC">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44B310A8" w14:textId="77777777" w:rsidR="00AF5262" w:rsidRPr="001A66DC" w:rsidRDefault="00AF5262" w:rsidP="000E282F">
            <w:pPr>
              <w:rPr>
                <w:color w:val="000000" w:themeColor="text1"/>
              </w:rPr>
            </w:pPr>
            <w:r w:rsidRPr="001A66DC">
              <w:rPr>
                <w:color w:val="000000" w:themeColor="text1"/>
              </w:rPr>
              <w:t> </w:t>
            </w:r>
          </w:p>
        </w:tc>
        <w:tc>
          <w:tcPr>
            <w:tcW w:w="5245" w:type="dxa"/>
            <w:tcBorders>
              <w:top w:val="nil"/>
              <w:left w:val="nil"/>
              <w:bottom w:val="nil"/>
              <w:right w:val="nil"/>
            </w:tcBorders>
            <w:shd w:val="clear" w:color="auto" w:fill="auto"/>
            <w:noWrap/>
            <w:vAlign w:val="bottom"/>
            <w:hideMark/>
          </w:tcPr>
          <w:p w14:paraId="2492D05A" w14:textId="77777777" w:rsidR="00AF5262" w:rsidRPr="001A66DC" w:rsidRDefault="00AF5262" w:rsidP="000E282F">
            <w:pPr>
              <w:rPr>
                <w:color w:val="000000" w:themeColor="text1"/>
              </w:rPr>
            </w:pPr>
            <w:r w:rsidRPr="001A66DC">
              <w:rPr>
                <w:color w:val="000000" w:themeColor="text1"/>
              </w:rPr>
              <w:t>utgår och ersätts med följande skrivning:</w:t>
            </w:r>
          </w:p>
        </w:tc>
      </w:tr>
      <w:tr w:rsidR="00AF5262" w:rsidRPr="00CA7518" w14:paraId="33C76451" w14:textId="77777777" w:rsidTr="001A66DC">
        <w:trPr>
          <w:trHeight w:val="290"/>
        </w:trPr>
        <w:tc>
          <w:tcPr>
            <w:tcW w:w="8116" w:type="dxa"/>
            <w:gridSpan w:val="5"/>
            <w:tcBorders>
              <w:top w:val="nil"/>
              <w:left w:val="nil"/>
              <w:bottom w:val="dotted" w:sz="4" w:space="0" w:color="auto"/>
              <w:right w:val="nil"/>
            </w:tcBorders>
            <w:shd w:val="clear" w:color="auto" w:fill="auto"/>
            <w:noWrap/>
            <w:vAlign w:val="bottom"/>
            <w:hideMark/>
          </w:tcPr>
          <w:p w14:paraId="2734E87A" w14:textId="77777777" w:rsidR="00AF5262" w:rsidRPr="00CA7518" w:rsidRDefault="00AF5262" w:rsidP="000E282F">
            <w:pPr>
              <w:rPr>
                <w:color w:val="000000"/>
                <w:sz w:val="22"/>
                <w:szCs w:val="22"/>
              </w:rPr>
            </w:pPr>
            <w:r w:rsidRPr="00CA7518">
              <w:rPr>
                <w:color w:val="000000"/>
                <w:sz w:val="22"/>
                <w:szCs w:val="22"/>
              </w:rPr>
              <w:t> </w:t>
            </w:r>
          </w:p>
        </w:tc>
      </w:tr>
      <w:tr w:rsidR="00AF5262" w:rsidRPr="00CA7518" w14:paraId="1EE9E899" w14:textId="77777777" w:rsidTr="001A66DC">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036042A8" w14:textId="77777777" w:rsidR="00AF5262" w:rsidRPr="00CA7518" w:rsidRDefault="00AF5262" w:rsidP="000E282F">
            <w:pPr>
              <w:rPr>
                <w:color w:val="000000"/>
                <w:sz w:val="22"/>
                <w:szCs w:val="22"/>
              </w:rPr>
            </w:pPr>
            <w:r w:rsidRPr="00CA7518">
              <w:rPr>
                <w:color w:val="000000"/>
                <w:sz w:val="22"/>
                <w:szCs w:val="22"/>
              </w:rPr>
              <w:t> </w:t>
            </w:r>
          </w:p>
        </w:tc>
      </w:tr>
    </w:tbl>
    <w:p w14:paraId="0E8CE697" w14:textId="77777777" w:rsidR="00AF5262" w:rsidRDefault="00AF5262" w:rsidP="00AF5262"/>
    <w:p w14:paraId="4E76DA63" w14:textId="77777777" w:rsidR="00AF5262" w:rsidRDefault="00AF5262" w:rsidP="00AF5262">
      <w:pPr>
        <w:rPr>
          <w:b/>
          <w:i/>
        </w:rPr>
      </w:pPr>
    </w:p>
    <w:p w14:paraId="40A4F642" w14:textId="77777777" w:rsidR="00AF5262" w:rsidRDefault="00AF5262" w:rsidP="00AF5262">
      <w:pPr>
        <w:rPr>
          <w:b/>
          <w:i/>
        </w:rPr>
      </w:pPr>
    </w:p>
    <w:p w14:paraId="13882A34" w14:textId="77777777" w:rsidR="00AF5262" w:rsidRDefault="00AF5262" w:rsidP="00AF5262">
      <w:pPr>
        <w:rPr>
          <w:b/>
          <w:i/>
          <w:sz w:val="28"/>
          <w:szCs w:val="28"/>
        </w:rPr>
      </w:pPr>
      <w:r>
        <w:rPr>
          <w:b/>
          <w:i/>
          <w:sz w:val="28"/>
          <w:szCs w:val="28"/>
        </w:rPr>
        <w:t xml:space="preserve">6. </w:t>
      </w:r>
      <w:r w:rsidRPr="00CA7518">
        <w:rPr>
          <w:b/>
          <w:i/>
          <w:sz w:val="28"/>
          <w:szCs w:val="28"/>
        </w:rPr>
        <w:t>Övrigt</w:t>
      </w:r>
    </w:p>
    <w:p w14:paraId="69C7D9C4" w14:textId="77777777" w:rsidR="00AF5262" w:rsidRPr="00CA7518" w:rsidRDefault="00AF5262" w:rsidP="00AF5262">
      <w:pPr>
        <w:rPr>
          <w:b/>
          <w:i/>
          <w:sz w:val="28"/>
          <w:szCs w:val="28"/>
        </w:rPr>
      </w:pPr>
    </w:p>
    <w:p w14:paraId="32FA1BFB" w14:textId="77777777" w:rsidR="00AF5262" w:rsidRPr="00CA7518" w:rsidRDefault="00AF5262" w:rsidP="00AF5262">
      <w:r>
        <w:t xml:space="preserve">Mellan parterna gäller ABSE 20 där inget annat sägs i detta dokument under punkt 4 Avsteg från </w:t>
      </w:r>
      <w:r w:rsidRPr="00697B82">
        <w:rPr>
          <w:color w:val="000000" w:themeColor="text1"/>
        </w:rPr>
        <w:t>ABSE 20</w:t>
      </w:r>
      <w:r>
        <w:rPr>
          <w:color w:val="000000" w:themeColor="text1"/>
        </w:rPr>
        <w:t>, punkt 5 Avsteg från Uppdragsbilagan</w:t>
      </w:r>
      <w:r w:rsidRPr="00697B82">
        <w:rPr>
          <w:color w:val="000000" w:themeColor="text1"/>
        </w:rPr>
        <w:t xml:space="preserve"> eller i det fall omständigheterna uppenbarligen föranleder annat. </w:t>
      </w:r>
      <w:r>
        <w:t>Avsteg från ABSE 20 eller kontrakt (inkl. bilagor) ska för att kunna göras gällande överenskommas skriftligen.</w:t>
      </w:r>
    </w:p>
    <w:p w14:paraId="4010359D" w14:textId="77777777" w:rsidR="00AF5262" w:rsidRPr="00CA7518" w:rsidRDefault="00AF5262" w:rsidP="00AF5262"/>
    <w:p w14:paraId="48E5A22C" w14:textId="77777777" w:rsidR="00AF5262" w:rsidRPr="00CA7518" w:rsidRDefault="00AF5262" w:rsidP="00AF5262">
      <w:r w:rsidRPr="00CA7518">
        <w:t>Kontraktet får inte av någondera parten överlåtas på annan.</w:t>
      </w:r>
    </w:p>
    <w:p w14:paraId="16C5754D" w14:textId="77777777" w:rsidR="006519A1" w:rsidRDefault="006519A1" w:rsidP="00335018"/>
    <w:p w14:paraId="030D294B" w14:textId="19A7689E" w:rsidR="006519A1" w:rsidRDefault="000A3361" w:rsidP="00335018">
      <w:r w:rsidRPr="000A3361">
        <w:rPr>
          <w:i/>
          <w:iCs/>
        </w:rPr>
        <w:t>Part äger rätt att häva avtalet om den andra Parten inte inom skälig tid (dock senast inom 10 kalenderdagar) efter skriftlig begäran inkommer med sådant skriftligt underlag avseende entreprenaden som är av betydelse för den Part som framställt begäran, inklusive men inte begränsat till skriftligt underlag för certifiering.</w:t>
      </w:r>
    </w:p>
    <w:p w14:paraId="33E6EDF4" w14:textId="77777777" w:rsidR="006519A1" w:rsidRDefault="006519A1" w:rsidP="00335018"/>
    <w:p w14:paraId="5E1B6544" w14:textId="77777777" w:rsidR="006519A1" w:rsidRDefault="006519A1" w:rsidP="00335018"/>
    <w:p w14:paraId="56C4AD05" w14:textId="77777777" w:rsidR="006519A1" w:rsidRDefault="006519A1" w:rsidP="00335018"/>
    <w:p w14:paraId="28E3B00F" w14:textId="5E47AD39" w:rsidR="0092091C" w:rsidRPr="00CA7518" w:rsidRDefault="003B5497" w:rsidP="00335018">
      <w:r>
        <w:br/>
      </w:r>
      <w:r>
        <w:br/>
      </w:r>
      <w:r>
        <w:br/>
      </w:r>
    </w:p>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06E4757F" w14:textId="250C9078" w:rsidR="0092091C" w:rsidRDefault="0092091C">
      <w:pPr>
        <w:rPr>
          <w:color w:val="D0CECE"/>
        </w:rPr>
      </w:pPr>
    </w:p>
    <w:p w14:paraId="5B85AAED" w14:textId="77777777" w:rsidR="00616C76" w:rsidRPr="00CA7518" w:rsidRDefault="00616C76">
      <w:pPr>
        <w:rPr>
          <w:color w:val="D0CECE"/>
        </w:rPr>
      </w:pPr>
    </w:p>
    <w:sectPr w:rsidR="00616C76" w:rsidRPr="00CA75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FBA1" w14:textId="77777777" w:rsidR="00A97BDE" w:rsidRDefault="00A97BDE" w:rsidP="001545A0">
    <w:pPr>
      <w:pStyle w:val="Sidfot"/>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611248"/>
    <w:multiLevelType w:val="hybridMultilevel"/>
    <w:tmpl w:val="1FEA976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49960604">
    <w:abstractNumId w:val="14"/>
  </w:num>
  <w:num w:numId="2" w16cid:durableId="676227048">
    <w:abstractNumId w:val="6"/>
  </w:num>
  <w:num w:numId="3" w16cid:durableId="818151675">
    <w:abstractNumId w:val="4"/>
  </w:num>
  <w:num w:numId="4" w16cid:durableId="2126269674">
    <w:abstractNumId w:val="2"/>
  </w:num>
  <w:num w:numId="5" w16cid:durableId="1995916514">
    <w:abstractNumId w:val="9"/>
  </w:num>
  <w:num w:numId="6" w16cid:durableId="1177235702">
    <w:abstractNumId w:val="1"/>
  </w:num>
  <w:num w:numId="7" w16cid:durableId="123621180">
    <w:abstractNumId w:val="3"/>
  </w:num>
  <w:num w:numId="8" w16cid:durableId="431752935">
    <w:abstractNumId w:val="7"/>
  </w:num>
  <w:num w:numId="9" w16cid:durableId="867762422">
    <w:abstractNumId w:val="12"/>
  </w:num>
  <w:num w:numId="10" w16cid:durableId="263659591">
    <w:abstractNumId w:val="5"/>
  </w:num>
  <w:num w:numId="11" w16cid:durableId="667371378">
    <w:abstractNumId w:val="10"/>
  </w:num>
  <w:num w:numId="12" w16cid:durableId="732393412">
    <w:abstractNumId w:val="0"/>
  </w:num>
  <w:num w:numId="13" w16cid:durableId="221647304">
    <w:abstractNumId w:val="8"/>
  </w:num>
  <w:num w:numId="14" w16cid:durableId="1388185019">
    <w:abstractNumId w:val="11"/>
  </w:num>
  <w:num w:numId="15" w16cid:durableId="728918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178D"/>
    <w:rsid w:val="00052470"/>
    <w:rsid w:val="0006388D"/>
    <w:rsid w:val="00074C15"/>
    <w:rsid w:val="000A3361"/>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1080D"/>
    <w:rsid w:val="00115C33"/>
    <w:rsid w:val="00120A78"/>
    <w:rsid w:val="00134414"/>
    <w:rsid w:val="00142A36"/>
    <w:rsid w:val="001545A0"/>
    <w:rsid w:val="00161122"/>
    <w:rsid w:val="001645FB"/>
    <w:rsid w:val="00171AB1"/>
    <w:rsid w:val="001A66DC"/>
    <w:rsid w:val="001D1556"/>
    <w:rsid w:val="001F47F0"/>
    <w:rsid w:val="001F511F"/>
    <w:rsid w:val="00204401"/>
    <w:rsid w:val="00207B96"/>
    <w:rsid w:val="00216A6A"/>
    <w:rsid w:val="00230D1B"/>
    <w:rsid w:val="00237978"/>
    <w:rsid w:val="00260979"/>
    <w:rsid w:val="00265A50"/>
    <w:rsid w:val="002939E5"/>
    <w:rsid w:val="002A09E5"/>
    <w:rsid w:val="002B32AC"/>
    <w:rsid w:val="002D3E68"/>
    <w:rsid w:val="002D421B"/>
    <w:rsid w:val="002E23F8"/>
    <w:rsid w:val="002F213D"/>
    <w:rsid w:val="00335018"/>
    <w:rsid w:val="0036784C"/>
    <w:rsid w:val="00386732"/>
    <w:rsid w:val="003A0230"/>
    <w:rsid w:val="003B5497"/>
    <w:rsid w:val="003E18BC"/>
    <w:rsid w:val="003FD1E3"/>
    <w:rsid w:val="00432D00"/>
    <w:rsid w:val="00462EC7"/>
    <w:rsid w:val="004735A3"/>
    <w:rsid w:val="00473839"/>
    <w:rsid w:val="00473FAF"/>
    <w:rsid w:val="004A52CA"/>
    <w:rsid w:val="004C027F"/>
    <w:rsid w:val="004C08F7"/>
    <w:rsid w:val="004C0A82"/>
    <w:rsid w:val="004D4F9A"/>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1D2E"/>
    <w:rsid w:val="00616C76"/>
    <w:rsid w:val="00643980"/>
    <w:rsid w:val="006519A1"/>
    <w:rsid w:val="00653F0D"/>
    <w:rsid w:val="00660422"/>
    <w:rsid w:val="00664A21"/>
    <w:rsid w:val="00666CE8"/>
    <w:rsid w:val="0067333D"/>
    <w:rsid w:val="006A69FB"/>
    <w:rsid w:val="006C3C91"/>
    <w:rsid w:val="006C6098"/>
    <w:rsid w:val="006C6493"/>
    <w:rsid w:val="006E34CC"/>
    <w:rsid w:val="006F0E5B"/>
    <w:rsid w:val="00700433"/>
    <w:rsid w:val="00700F35"/>
    <w:rsid w:val="00711565"/>
    <w:rsid w:val="00713F10"/>
    <w:rsid w:val="00722EA5"/>
    <w:rsid w:val="0072509B"/>
    <w:rsid w:val="00727A39"/>
    <w:rsid w:val="007431F0"/>
    <w:rsid w:val="00743C8A"/>
    <w:rsid w:val="00756F4E"/>
    <w:rsid w:val="00767974"/>
    <w:rsid w:val="007A3F4A"/>
    <w:rsid w:val="007A597D"/>
    <w:rsid w:val="007B711A"/>
    <w:rsid w:val="007D7919"/>
    <w:rsid w:val="007E13C5"/>
    <w:rsid w:val="007E2B8C"/>
    <w:rsid w:val="007E5667"/>
    <w:rsid w:val="007F71E4"/>
    <w:rsid w:val="00802A75"/>
    <w:rsid w:val="00843147"/>
    <w:rsid w:val="00844814"/>
    <w:rsid w:val="00851CBD"/>
    <w:rsid w:val="00865D1D"/>
    <w:rsid w:val="00896110"/>
    <w:rsid w:val="008A2A58"/>
    <w:rsid w:val="008C1E1D"/>
    <w:rsid w:val="008C39A1"/>
    <w:rsid w:val="008F4F86"/>
    <w:rsid w:val="0092091C"/>
    <w:rsid w:val="00936E87"/>
    <w:rsid w:val="00946685"/>
    <w:rsid w:val="00946BD8"/>
    <w:rsid w:val="00954512"/>
    <w:rsid w:val="0095577A"/>
    <w:rsid w:val="00985BF2"/>
    <w:rsid w:val="009A2208"/>
    <w:rsid w:val="009B12C8"/>
    <w:rsid w:val="009D0515"/>
    <w:rsid w:val="009D6994"/>
    <w:rsid w:val="00A0386A"/>
    <w:rsid w:val="00A07D07"/>
    <w:rsid w:val="00A15E4F"/>
    <w:rsid w:val="00A2676C"/>
    <w:rsid w:val="00A3166D"/>
    <w:rsid w:val="00A962D7"/>
    <w:rsid w:val="00A97BDE"/>
    <w:rsid w:val="00AA25C4"/>
    <w:rsid w:val="00AA66D4"/>
    <w:rsid w:val="00AA6A90"/>
    <w:rsid w:val="00AB07CB"/>
    <w:rsid w:val="00AD73EC"/>
    <w:rsid w:val="00AF5262"/>
    <w:rsid w:val="00B12BC0"/>
    <w:rsid w:val="00B270E6"/>
    <w:rsid w:val="00B65901"/>
    <w:rsid w:val="00B92C1B"/>
    <w:rsid w:val="00BA635F"/>
    <w:rsid w:val="00BD4F4D"/>
    <w:rsid w:val="00BE55D7"/>
    <w:rsid w:val="00C302F8"/>
    <w:rsid w:val="00C34CB0"/>
    <w:rsid w:val="00C767D9"/>
    <w:rsid w:val="00C8124F"/>
    <w:rsid w:val="00C84D11"/>
    <w:rsid w:val="00CA7518"/>
    <w:rsid w:val="00CC543D"/>
    <w:rsid w:val="00CD4139"/>
    <w:rsid w:val="00CE5264"/>
    <w:rsid w:val="00CE5BBE"/>
    <w:rsid w:val="00D040FF"/>
    <w:rsid w:val="00D14933"/>
    <w:rsid w:val="00D51E4E"/>
    <w:rsid w:val="00D54C14"/>
    <w:rsid w:val="00D5633F"/>
    <w:rsid w:val="00D62E4D"/>
    <w:rsid w:val="00D97A64"/>
    <w:rsid w:val="00DA1DC2"/>
    <w:rsid w:val="00DB2F9A"/>
    <w:rsid w:val="00DE1490"/>
    <w:rsid w:val="00DE78F7"/>
    <w:rsid w:val="00E03F27"/>
    <w:rsid w:val="00E3171E"/>
    <w:rsid w:val="00E50DDD"/>
    <w:rsid w:val="00E54879"/>
    <w:rsid w:val="00E62406"/>
    <w:rsid w:val="00E62B0D"/>
    <w:rsid w:val="00E8391D"/>
    <w:rsid w:val="00EA665F"/>
    <w:rsid w:val="00ED4CDE"/>
    <w:rsid w:val="00F17C89"/>
    <w:rsid w:val="00F22E6B"/>
    <w:rsid w:val="00F30BE4"/>
    <w:rsid w:val="00F37B67"/>
    <w:rsid w:val="00F454B3"/>
    <w:rsid w:val="00F741A5"/>
    <w:rsid w:val="00F76CEC"/>
    <w:rsid w:val="00FB3144"/>
    <w:rsid w:val="00FB4D2F"/>
    <w:rsid w:val="00FD2295"/>
    <w:rsid w:val="00FD32CD"/>
    <w:rsid w:val="00FE12DF"/>
    <w:rsid w:val="00FF0048"/>
    <w:rsid w:val="035E4A48"/>
    <w:rsid w:val="04FA1AA9"/>
    <w:rsid w:val="06926633"/>
    <w:rsid w:val="07BB346E"/>
    <w:rsid w:val="0831BB6B"/>
    <w:rsid w:val="0CF6A963"/>
    <w:rsid w:val="0D4B72C0"/>
    <w:rsid w:val="0FD9EDC9"/>
    <w:rsid w:val="101F3D6B"/>
    <w:rsid w:val="10C0F9B2"/>
    <w:rsid w:val="1427AC15"/>
    <w:rsid w:val="1431A77B"/>
    <w:rsid w:val="18213BA2"/>
    <w:rsid w:val="19BC040E"/>
    <w:rsid w:val="1A4BE947"/>
    <w:rsid w:val="1B876D7D"/>
    <w:rsid w:val="2A822DB2"/>
    <w:rsid w:val="2AC572AF"/>
    <w:rsid w:val="309BA20C"/>
    <w:rsid w:val="3134E24D"/>
    <w:rsid w:val="319F30AF"/>
    <w:rsid w:val="31D61A89"/>
    <w:rsid w:val="324CA953"/>
    <w:rsid w:val="35CAE696"/>
    <w:rsid w:val="393A22EC"/>
    <w:rsid w:val="3A0CCFFC"/>
    <w:rsid w:val="3BC08EEF"/>
    <w:rsid w:val="3BDD7B0A"/>
    <w:rsid w:val="3DD38CF9"/>
    <w:rsid w:val="3DE67EB1"/>
    <w:rsid w:val="43AA8BEC"/>
    <w:rsid w:val="472541CA"/>
    <w:rsid w:val="4BECDA53"/>
    <w:rsid w:val="52FEF547"/>
    <w:rsid w:val="54776845"/>
    <w:rsid w:val="569A6B15"/>
    <w:rsid w:val="59D4D2D4"/>
    <w:rsid w:val="5A59D298"/>
    <w:rsid w:val="5D5BF057"/>
    <w:rsid w:val="5DABB04D"/>
    <w:rsid w:val="5F6C6D29"/>
    <w:rsid w:val="614EBFC5"/>
    <w:rsid w:val="62A9D9C2"/>
    <w:rsid w:val="62F0F260"/>
    <w:rsid w:val="633D0F9A"/>
    <w:rsid w:val="64F96F04"/>
    <w:rsid w:val="65698B74"/>
    <w:rsid w:val="6D3B4E2C"/>
    <w:rsid w:val="6D7AC169"/>
    <w:rsid w:val="7048FC98"/>
    <w:rsid w:val="7320DF9C"/>
    <w:rsid w:val="741E932E"/>
    <w:rsid w:val="74297511"/>
    <w:rsid w:val="7669568E"/>
    <w:rsid w:val="7927D395"/>
    <w:rsid w:val="7BE2EFB5"/>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Sidhuvud">
    <w:name w:val="header"/>
    <w:basedOn w:val="Normal"/>
    <w:link w:val="SidhuvudChar"/>
    <w:rsid w:val="001545A0"/>
    <w:pPr>
      <w:tabs>
        <w:tab w:val="center" w:pos="4536"/>
        <w:tab w:val="right" w:pos="9072"/>
      </w:tabs>
    </w:pPr>
  </w:style>
  <w:style w:type="character" w:customStyle="1" w:styleId="SidhuvudChar">
    <w:name w:val="Sidhuvud Char"/>
    <w:link w:val="Sidhuvud"/>
    <w:rsid w:val="001545A0"/>
    <w:rPr>
      <w:sz w:val="24"/>
      <w:szCs w:val="24"/>
    </w:rPr>
  </w:style>
  <w:style w:type="paragraph" w:styleId="Sidfot">
    <w:name w:val="footer"/>
    <w:basedOn w:val="Normal"/>
    <w:link w:val="SidfotChar"/>
    <w:rsid w:val="001545A0"/>
    <w:pPr>
      <w:tabs>
        <w:tab w:val="center" w:pos="4536"/>
        <w:tab w:val="right" w:pos="9072"/>
      </w:tabs>
    </w:pPr>
  </w:style>
  <w:style w:type="character" w:customStyle="1" w:styleId="SidfotChar">
    <w:name w:val="Sidfot Char"/>
    <w:link w:val="Sidfot"/>
    <w:rsid w:val="001545A0"/>
    <w:rPr>
      <w:sz w:val="24"/>
      <w:szCs w:val="24"/>
    </w:rPr>
  </w:style>
  <w:style w:type="paragraph" w:styleId="Liststycke">
    <w:name w:val="List Paragraph"/>
    <w:basedOn w:val="Normal"/>
    <w:uiPriority w:val="34"/>
    <w:qFormat/>
    <w:rsid w:val="007E13C5"/>
    <w:pPr>
      <w:ind w:left="720"/>
      <w:contextualSpacing/>
    </w:pPr>
  </w:style>
  <w:style w:type="character" w:customStyle="1" w:styleId="Rubrik2Char">
    <w:name w:val="Rubrik 2 Char"/>
    <w:basedOn w:val="Standardstycketeckensnitt"/>
    <w:link w:val="Rubrik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ellrutnt">
    <w:name w:val="Table Grid"/>
    <w:basedOn w:val="Normaltabel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rPr>
      <w:sz w:val="20"/>
      <w:szCs w:val="20"/>
    </w:rPr>
  </w:style>
  <w:style w:type="character" w:customStyle="1" w:styleId="KommentarerChar">
    <w:name w:val="Kommentarer Char"/>
    <w:basedOn w:val="Standardstycketeckensnitt"/>
    <w:link w:val="Kommentarer"/>
    <w:rPr>
      <w:lang w:val="sv-SE" w:eastAsia="sv-SE"/>
    </w:rPr>
  </w:style>
  <w:style w:type="character" w:styleId="Kommentarsreferens">
    <w:name w:val="annotation reference"/>
    <w:basedOn w:val="Standardstycketeckensnitt"/>
    <w:rPr>
      <w:sz w:val="16"/>
      <w:szCs w:val="16"/>
    </w:rPr>
  </w:style>
  <w:style w:type="paragraph" w:styleId="Kommentarsmne">
    <w:name w:val="annotation subject"/>
    <w:basedOn w:val="Kommentarer"/>
    <w:next w:val="Kommentarer"/>
    <w:link w:val="KommentarsmneChar"/>
    <w:rsid w:val="00700F35"/>
    <w:rPr>
      <w:b/>
      <w:bCs/>
    </w:rPr>
  </w:style>
  <w:style w:type="character" w:customStyle="1" w:styleId="KommentarsmneChar">
    <w:name w:val="Kommentarsämne Char"/>
    <w:basedOn w:val="KommentarerChar"/>
    <w:link w:val="Kommentarsmne"/>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3D83-95C3-4903-AFDD-15968B3E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981F0-5284-47B5-A977-3D3A40188461}">
  <ds:schemaRefs>
    <ds:schemaRef ds:uri="http://schemas.microsoft.com/sharepoint/v3/contenttype/forms"/>
  </ds:schemaRefs>
</ds:datastoreItem>
</file>

<file path=customXml/itemProps3.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customXml/itemProps4.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3642</Characters>
  <Application>Microsoft Office Word</Application>
  <DocSecurity>0</DocSecurity>
  <Lines>30</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2025-04-29T09:18:00Z</dcterms:created>
  <dcterms:modified xsi:type="dcterms:W3CDTF">2025-04-29T09:22:00Z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